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2236"/>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3003"/>
        <w:gridCol w:w="1348"/>
        <w:gridCol w:w="1450"/>
        <w:gridCol w:w="1610"/>
      </w:tblGrid>
      <w:tr w:rsidR="00C75F3A" w:rsidRPr="002963C1" w:rsidTr="0057137B">
        <w:trPr>
          <w:trHeight w:val="279"/>
        </w:trPr>
        <w:tc>
          <w:tcPr>
            <w:tcW w:w="184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DESCRIPCIÓN</w:t>
            </w:r>
          </w:p>
        </w:tc>
        <w:tc>
          <w:tcPr>
            <w:tcW w:w="300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CARACTERÍSTICAS Y ESPECIFICACIONES.</w:t>
            </w:r>
          </w:p>
        </w:tc>
        <w:tc>
          <w:tcPr>
            <w:tcW w:w="134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CANTIDAD REQUERIDA</w:t>
            </w:r>
          </w:p>
        </w:tc>
        <w:tc>
          <w:tcPr>
            <w:tcW w:w="1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FECHA DE ENTREGA</w:t>
            </w:r>
          </w:p>
        </w:tc>
        <w:tc>
          <w:tcPr>
            <w:tcW w:w="1610" w:type="dxa"/>
            <w:tcBorders>
              <w:top w:val="single" w:sz="4" w:space="0" w:color="auto"/>
              <w:left w:val="single" w:sz="4" w:space="0" w:color="auto"/>
              <w:bottom w:val="single" w:sz="4" w:space="0" w:color="auto"/>
              <w:right w:val="single" w:sz="4" w:space="0" w:color="auto"/>
            </w:tcBorders>
            <w:shd w:val="clear" w:color="auto" w:fill="BFBFBF"/>
            <w:hideMark/>
          </w:tcPr>
          <w:p w:rsidR="00C75F3A" w:rsidRPr="002963C1" w:rsidRDefault="00C75F3A" w:rsidP="0057137B">
            <w:pPr>
              <w:widowControl/>
              <w:autoSpaceDE/>
              <w:autoSpaceDN/>
              <w:jc w:val="center"/>
              <w:rPr>
                <w:rFonts w:ascii="Arial" w:eastAsia="Times New Roman" w:hAnsi="Arial" w:cs="Arial"/>
                <w:b/>
                <w:bCs/>
                <w:color w:val="000000"/>
                <w:sz w:val="20"/>
                <w:szCs w:val="20"/>
                <w:lang w:val="es-419" w:eastAsia="es-MX"/>
              </w:rPr>
            </w:pPr>
            <w:r w:rsidRPr="002963C1">
              <w:rPr>
                <w:rFonts w:ascii="Arial" w:eastAsia="Times New Roman" w:hAnsi="Arial" w:cs="Arial"/>
                <w:b/>
                <w:bCs/>
                <w:color w:val="000000"/>
                <w:sz w:val="20"/>
                <w:szCs w:val="20"/>
                <w:lang w:val="es-419" w:eastAsia="es-MX"/>
              </w:rPr>
              <w:t>ÁREA REQUIRENTE</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259" w:lineRule="auto"/>
              <w:jc w:val="both"/>
              <w:rPr>
                <w:rFonts w:ascii="Arial" w:eastAsia="Times New Roman" w:hAnsi="Arial" w:cs="Arial"/>
                <w:b/>
                <w:bCs/>
                <w:sz w:val="20"/>
                <w:szCs w:val="20"/>
                <w:lang w:val="es-419" w:eastAsia="es-ES"/>
              </w:rPr>
            </w:pPr>
            <w:r w:rsidRPr="002963C1">
              <w:rPr>
                <w:rFonts w:ascii="Arial" w:eastAsia="Times New Roman" w:hAnsi="Arial" w:cs="Arial"/>
                <w:b/>
                <w:bCs/>
                <w:sz w:val="20"/>
                <w:szCs w:val="20"/>
                <w:lang w:val="es-419" w:eastAsia="es-ES"/>
              </w:rPr>
              <w:t>Mueble para recepción.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Con medidas de 115 de alto X 60 de fondo X 150 de largo con aluminio ambutido y cajonera de 3 cajones, 2 papeleros y un archivo, cerradura general, jaladera de barra, corredera telescópica envalinada, nivelador de piso y pasa cables.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hideMark/>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 xml:space="preserve">Archivero </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Archivero vertical metalico oficio 4 gavetas, fabricado en lamina de acero rolada en frio, correderas de acero de protección, correderas de suspensión embalinada telescópicas de máxima extensión. Todo ensamblado sin soldadura. Cerradura de cilindro removible, no de botón colocada al frente.</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Gabinete universal</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Acero resistente con vistoso acabado pulvirrevestido. Las repisas se ajustan en incrementos de 2”. Cerradura empotrada.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Anaquel tipo estante.</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Estantería sin pernos de 36 X 12 X 60”, 91 X 30 X 152 cm. Con repisas.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Computadora de escritorio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Procesador Intel Core, pantalla full HD de 23.8”. barra de sonido de sonido de prospección equipada con altaboces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Monitor. (Televisor)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hAnsi="Arial" w:cs="Arial"/>
                <w:sz w:val="20"/>
                <w:szCs w:val="20"/>
                <w:lang w:val="en-US"/>
              </w:rPr>
              <w:t xml:space="preserve">La </w:t>
            </w:r>
            <w:proofErr w:type="spellStart"/>
            <w:r w:rsidRPr="002963C1">
              <w:rPr>
                <w:rFonts w:ascii="Arial" w:hAnsi="Arial" w:cs="Arial"/>
                <w:sz w:val="20"/>
                <w:szCs w:val="20"/>
                <w:lang w:val="en-US"/>
              </w:rPr>
              <w:t>pantalla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comercial</w:t>
            </w:r>
            <w:proofErr w:type="spellEnd"/>
            <w:r w:rsidRPr="002963C1">
              <w:rPr>
                <w:rFonts w:ascii="Arial" w:hAnsi="Arial" w:cs="Arial"/>
                <w:sz w:val="20"/>
                <w:szCs w:val="20"/>
                <w:lang w:val="en-US"/>
              </w:rPr>
              <w:t xml:space="preserve"> LED de 55 </w:t>
            </w:r>
            <w:proofErr w:type="spellStart"/>
            <w:r w:rsidRPr="002963C1">
              <w:rPr>
                <w:rFonts w:ascii="Arial" w:hAnsi="Arial" w:cs="Arial"/>
                <w:sz w:val="20"/>
                <w:szCs w:val="20"/>
                <w:lang w:val="en-US"/>
              </w:rPr>
              <w:t>pulgadas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cuenta</w:t>
            </w:r>
            <w:proofErr w:type="spellEnd"/>
            <w:r w:rsidRPr="002963C1">
              <w:rPr>
                <w:rFonts w:ascii="Arial" w:hAnsi="Arial" w:cs="Arial"/>
                <w:sz w:val="20"/>
                <w:szCs w:val="20"/>
                <w:lang w:val="en-US"/>
              </w:rPr>
              <w:t xml:space="preserve"> con </w:t>
            </w:r>
            <w:proofErr w:type="spellStart"/>
            <w:r w:rsidRPr="002963C1">
              <w:rPr>
                <w:rFonts w:ascii="Arial" w:hAnsi="Arial" w:cs="Arial"/>
                <w:sz w:val="20"/>
                <w:szCs w:val="20"/>
                <w:lang w:val="en-US"/>
              </w:rPr>
              <w:t>una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resolución</w:t>
            </w:r>
            <w:proofErr w:type="spellEnd"/>
            <w:r w:rsidRPr="002963C1">
              <w:rPr>
                <w:rFonts w:ascii="Arial" w:hAnsi="Arial" w:cs="Arial"/>
                <w:sz w:val="20"/>
                <w:szCs w:val="20"/>
                <w:lang w:val="en-US"/>
              </w:rPr>
              <w:t xml:space="preserve"> 4K ultra HD y un </w:t>
            </w:r>
            <w:proofErr w:type="spellStart"/>
            <w:r w:rsidRPr="002963C1">
              <w:rPr>
                <w:rFonts w:ascii="Arial" w:hAnsi="Arial" w:cs="Arial"/>
                <w:sz w:val="20"/>
                <w:szCs w:val="20"/>
                <w:lang w:val="en-US"/>
              </w:rPr>
              <w:t>tipo</w:t>
            </w:r>
            <w:proofErr w:type="spellEnd"/>
            <w:r w:rsidRPr="002963C1">
              <w:rPr>
                <w:rFonts w:ascii="Arial" w:hAnsi="Arial" w:cs="Arial"/>
                <w:sz w:val="20"/>
                <w:szCs w:val="20"/>
                <w:lang w:val="en-US"/>
              </w:rPr>
              <w:t xml:space="preserve"> de </w:t>
            </w:r>
            <w:proofErr w:type="spellStart"/>
            <w:r w:rsidRPr="002963C1">
              <w:rPr>
                <w:rFonts w:ascii="Arial" w:hAnsi="Arial" w:cs="Arial"/>
                <w:sz w:val="20"/>
                <w:szCs w:val="20"/>
                <w:lang w:val="en-US"/>
              </w:rPr>
              <w:t>pantalla</w:t>
            </w:r>
            <w:proofErr w:type="spellEnd"/>
            <w:r w:rsidRPr="002963C1">
              <w:rPr>
                <w:rFonts w:ascii="Arial" w:hAnsi="Arial" w:cs="Arial"/>
                <w:sz w:val="20"/>
                <w:szCs w:val="20"/>
                <w:lang w:val="en-US"/>
              </w:rPr>
              <w:t xml:space="preserve"> VA. </w:t>
            </w:r>
            <w:proofErr w:type="spellStart"/>
            <w:r w:rsidRPr="002963C1">
              <w:rPr>
                <w:rFonts w:ascii="Arial" w:hAnsi="Arial" w:cs="Arial"/>
                <w:sz w:val="20"/>
                <w:szCs w:val="20"/>
                <w:lang w:val="en-US"/>
              </w:rPr>
              <w:t>Dispone</w:t>
            </w:r>
            <w:proofErr w:type="spellEnd"/>
            <w:r w:rsidRPr="002963C1">
              <w:rPr>
                <w:rFonts w:ascii="Arial" w:hAnsi="Arial" w:cs="Arial"/>
                <w:sz w:val="20"/>
                <w:szCs w:val="20"/>
                <w:lang w:val="en-US"/>
              </w:rPr>
              <w:t xml:space="preserve"> de un </w:t>
            </w:r>
            <w:proofErr w:type="spellStart"/>
            <w:r w:rsidRPr="002963C1">
              <w:rPr>
                <w:rFonts w:ascii="Arial" w:hAnsi="Arial" w:cs="Arial"/>
                <w:sz w:val="20"/>
                <w:szCs w:val="20"/>
                <w:lang w:val="en-US"/>
              </w:rPr>
              <w:t>puerto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displayport</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así</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como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también</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uno</w:t>
            </w:r>
            <w:proofErr w:type="spellEnd"/>
            <w:r w:rsidRPr="002963C1">
              <w:rPr>
                <w:rFonts w:ascii="Arial" w:hAnsi="Arial" w:cs="Arial"/>
                <w:sz w:val="20"/>
                <w:szCs w:val="20"/>
                <w:lang w:val="en-US"/>
              </w:rPr>
              <w:t xml:space="preserve"> USB para la </w:t>
            </w:r>
            <w:proofErr w:type="spellStart"/>
            <w:r w:rsidRPr="002963C1">
              <w:rPr>
                <w:rFonts w:ascii="Arial" w:hAnsi="Arial" w:cs="Arial"/>
                <w:sz w:val="20"/>
                <w:szCs w:val="20"/>
                <w:lang w:val="en-US"/>
              </w:rPr>
              <w:t>conexión</w:t>
            </w:r>
            <w:proofErr w:type="spellEnd"/>
            <w:r w:rsidRPr="002963C1">
              <w:rPr>
                <w:rFonts w:ascii="Arial" w:hAnsi="Arial" w:cs="Arial"/>
                <w:sz w:val="20"/>
                <w:szCs w:val="20"/>
                <w:lang w:val="en-US"/>
              </w:rPr>
              <w:t xml:space="preserve"> de </w:t>
            </w:r>
            <w:proofErr w:type="spellStart"/>
            <w:r w:rsidRPr="002963C1">
              <w:rPr>
                <w:rFonts w:ascii="Arial" w:hAnsi="Arial" w:cs="Arial"/>
                <w:sz w:val="20"/>
                <w:szCs w:val="20"/>
                <w:lang w:val="en-US"/>
              </w:rPr>
              <w:t>dispositivos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externos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Además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posible</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montarla</w:t>
            </w:r>
            <w:proofErr w:type="spellEnd"/>
            <w:r w:rsidRPr="002963C1">
              <w:rPr>
                <w:rFonts w:ascii="Arial" w:hAnsi="Arial" w:cs="Arial"/>
                <w:sz w:val="20"/>
                <w:szCs w:val="20"/>
                <w:lang w:val="en-US"/>
              </w:rPr>
              <w:t xml:space="preserve"> en pared gracias a </w:t>
            </w:r>
            <w:proofErr w:type="spellStart"/>
            <w:r w:rsidRPr="002963C1">
              <w:rPr>
                <w:rFonts w:ascii="Arial" w:hAnsi="Arial" w:cs="Arial"/>
                <w:sz w:val="20"/>
                <w:szCs w:val="20"/>
                <w:lang w:val="en-US"/>
              </w:rPr>
              <w:t>su</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diseño</w:t>
            </w:r>
            <w:proofErr w:type="spellEnd"/>
            <w:r w:rsidRPr="002963C1">
              <w:rPr>
                <w:rFonts w:ascii="Arial" w:hAnsi="Arial" w:cs="Arial"/>
                <w:sz w:val="20"/>
                <w:szCs w:val="20"/>
                <w:lang w:val="en-US"/>
              </w:rPr>
              <w:t xml:space="preserve"> compatible con VESA. </w:t>
            </w:r>
            <w:proofErr w:type="spellStart"/>
            <w:r w:rsidRPr="002963C1">
              <w:rPr>
                <w:rFonts w:ascii="Arial" w:hAnsi="Arial" w:cs="Arial"/>
                <w:sz w:val="20"/>
                <w:szCs w:val="20"/>
                <w:lang w:val="en-US"/>
              </w:rPr>
              <w:t>También</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dispone</w:t>
            </w:r>
            <w:proofErr w:type="spellEnd"/>
            <w:r w:rsidRPr="002963C1">
              <w:rPr>
                <w:rFonts w:ascii="Arial" w:hAnsi="Arial" w:cs="Arial"/>
                <w:sz w:val="20"/>
                <w:szCs w:val="20"/>
                <w:lang w:val="en-US"/>
              </w:rPr>
              <w:t xml:space="preserve"> de un </w:t>
            </w:r>
            <w:proofErr w:type="spellStart"/>
            <w:r w:rsidRPr="002963C1">
              <w:rPr>
                <w:rFonts w:ascii="Arial" w:hAnsi="Arial" w:cs="Arial"/>
                <w:sz w:val="20"/>
                <w:szCs w:val="20"/>
                <w:lang w:val="en-US"/>
              </w:rPr>
              <w:t>puerto</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infrarrojo</w:t>
            </w:r>
            <w:proofErr w:type="spellEnd"/>
            <w:r w:rsidRPr="002963C1">
              <w:rPr>
                <w:rFonts w:ascii="Arial" w:hAnsi="Arial" w:cs="Arial"/>
                <w:sz w:val="20"/>
                <w:szCs w:val="20"/>
                <w:lang w:val="en-US"/>
              </w:rPr>
              <w:t xml:space="preserve"> para </w:t>
            </w:r>
            <w:proofErr w:type="spellStart"/>
            <w:r w:rsidRPr="002963C1">
              <w:rPr>
                <w:rFonts w:ascii="Arial" w:hAnsi="Arial" w:cs="Arial"/>
                <w:sz w:val="20"/>
                <w:szCs w:val="20"/>
                <w:lang w:val="en-US"/>
              </w:rPr>
              <w:t>datos</w:t>
            </w:r>
            <w:proofErr w:type="spellEnd"/>
            <w:r w:rsidRPr="002963C1">
              <w:rPr>
                <w:rFonts w:ascii="Arial" w:hAnsi="Arial" w:cs="Arial"/>
                <w:sz w:val="20"/>
                <w:szCs w:val="20"/>
                <w:lang w:val="en-US"/>
              </w:rPr>
              <w:t xml:space="preserve">, interfaces VESA compatibles (200 x 200 mm) y </w:t>
            </w:r>
            <w:proofErr w:type="spellStart"/>
            <w:r w:rsidRPr="002963C1">
              <w:rPr>
                <w:rFonts w:ascii="Arial" w:hAnsi="Arial" w:cs="Arial"/>
                <w:sz w:val="20"/>
                <w:szCs w:val="20"/>
                <w:lang w:val="en-US"/>
              </w:rPr>
              <w:t>ángulo</w:t>
            </w:r>
            <w:proofErr w:type="spellEnd"/>
            <w:r w:rsidRPr="002963C1">
              <w:rPr>
                <w:rFonts w:ascii="Arial" w:hAnsi="Arial" w:cs="Arial"/>
                <w:sz w:val="20"/>
                <w:szCs w:val="20"/>
                <w:lang w:val="en-US"/>
              </w:rPr>
              <w:t xml:space="preserve"> vertical de </w:t>
            </w:r>
            <w:proofErr w:type="spellStart"/>
            <w:r w:rsidRPr="002963C1">
              <w:rPr>
                <w:rFonts w:ascii="Arial" w:hAnsi="Arial" w:cs="Arial"/>
                <w:sz w:val="20"/>
                <w:szCs w:val="20"/>
                <w:lang w:val="en-US"/>
              </w:rPr>
              <w:t>visión</w:t>
            </w:r>
            <w:proofErr w:type="spellEnd"/>
            <w:r w:rsidRPr="002963C1">
              <w:rPr>
                <w:rFonts w:ascii="Arial" w:hAnsi="Arial" w:cs="Arial"/>
                <w:sz w:val="20"/>
                <w:szCs w:val="20"/>
                <w:lang w:val="en-US"/>
              </w:rPr>
              <w:t xml:space="preserve"> hasta los 178”. La </w:t>
            </w:r>
            <w:proofErr w:type="spellStart"/>
            <w:r w:rsidRPr="002963C1">
              <w:rPr>
                <w:rFonts w:ascii="Arial" w:hAnsi="Arial" w:cs="Arial"/>
                <w:sz w:val="20"/>
                <w:szCs w:val="20"/>
                <w:lang w:val="en-US"/>
              </w:rPr>
              <w:t>profundidad</w:t>
            </w:r>
            <w:proofErr w:type="spellEnd"/>
            <w:r w:rsidRPr="002963C1">
              <w:rPr>
                <w:rFonts w:ascii="Arial" w:hAnsi="Arial" w:cs="Arial"/>
                <w:sz w:val="20"/>
                <w:szCs w:val="20"/>
                <w:lang w:val="en-US"/>
              </w:rPr>
              <w:t xml:space="preserve"> del </w:t>
            </w:r>
            <w:proofErr w:type="spellStart"/>
            <w:r w:rsidRPr="002963C1">
              <w:rPr>
                <w:rFonts w:ascii="Arial" w:hAnsi="Arial" w:cs="Arial"/>
                <w:sz w:val="20"/>
                <w:szCs w:val="20"/>
                <w:lang w:val="en-US"/>
              </w:rPr>
              <w:t>paquete</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es</w:t>
            </w:r>
            <w:proofErr w:type="spellEnd"/>
            <w:r w:rsidRPr="002963C1">
              <w:rPr>
                <w:rFonts w:ascii="Arial" w:hAnsi="Arial" w:cs="Arial"/>
                <w:sz w:val="20"/>
                <w:szCs w:val="20"/>
                <w:lang w:val="en-US"/>
              </w:rPr>
              <w:t xml:space="preserve"> solo de 163 mm </w:t>
            </w:r>
            <w:proofErr w:type="spellStart"/>
            <w:r w:rsidRPr="002963C1">
              <w:rPr>
                <w:rFonts w:ascii="Arial" w:hAnsi="Arial" w:cs="Arial"/>
                <w:sz w:val="20"/>
                <w:szCs w:val="20"/>
                <w:lang w:val="en-US"/>
              </w:rPr>
              <w:lastRenderedPageBreak/>
              <w:t>mientras</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que</w:t>
            </w:r>
            <w:proofErr w:type="spellEnd"/>
            <w:r w:rsidRPr="002963C1">
              <w:rPr>
                <w:rFonts w:ascii="Arial" w:hAnsi="Arial" w:cs="Arial"/>
                <w:sz w:val="20"/>
                <w:szCs w:val="20"/>
                <w:lang w:val="en-US"/>
              </w:rPr>
              <w:t xml:space="preserve"> la </w:t>
            </w:r>
            <w:proofErr w:type="spellStart"/>
            <w:r w:rsidRPr="002963C1">
              <w:rPr>
                <w:rFonts w:ascii="Arial" w:hAnsi="Arial" w:cs="Arial"/>
                <w:sz w:val="20"/>
                <w:szCs w:val="20"/>
                <w:lang w:val="en-US"/>
              </w:rPr>
              <w:t>altura</w:t>
            </w:r>
            <w:proofErr w:type="spellEnd"/>
            <w:r w:rsidRPr="002963C1">
              <w:rPr>
                <w:rFonts w:ascii="Arial" w:hAnsi="Arial" w:cs="Arial"/>
                <w:sz w:val="20"/>
                <w:szCs w:val="20"/>
                <w:lang w:val="en-US"/>
              </w:rPr>
              <w:t xml:space="preserve"> </w:t>
            </w:r>
            <w:proofErr w:type="spellStart"/>
            <w:r w:rsidRPr="002963C1">
              <w:rPr>
                <w:rFonts w:ascii="Arial" w:hAnsi="Arial" w:cs="Arial"/>
                <w:sz w:val="20"/>
                <w:szCs w:val="20"/>
                <w:lang w:val="en-US"/>
              </w:rPr>
              <w:t>alcanza</w:t>
            </w:r>
            <w:proofErr w:type="spellEnd"/>
            <w:r w:rsidRPr="002963C1">
              <w:rPr>
                <w:rFonts w:ascii="Arial" w:hAnsi="Arial" w:cs="Arial"/>
                <w:sz w:val="20"/>
                <w:szCs w:val="20"/>
                <w:lang w:val="en-US"/>
              </w:rPr>
              <w:t xml:space="preserve"> los 858 mm.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Proyector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RESOLUCIÓN WXGA: 3600 ANSI Lúmenes, resolución 1280x800, sorprendente relación de contraste 20.000: 1 proyector dip duradero: Hasta 15,000 horas de vida útil wn la lámpara. Energéticamente eficiente: Utiliza solo 0,5 W de potencia en modo de espera y con la tecnología de ahorro de energía SmartEco, el consumo de energía se mantiene al mínimo. Múltiple conectividad: Las entradas duales HDMI y VGA proporcionan conectividad multiplataforma y expandida.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Pantalla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Pantalla de tripie 96” x 96” (2.44 mts x 2.44 mts) índice de reflexión 0.85, ángulo de proyección efectivo &gt;100”, larga duración, gabinete metálico, superficie lavable.</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No break o regulador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Onda cuasisenoidal, ideal para módems de internet, computadoras, pantallas y videojuegos, capacidad 750 va/450 watts, 6 contactos (4 con respaldo y 2 con supresor), hasta 75 minutos de respaldo con una AIO.</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Equipo de sonido de Alta definición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DD5896">
              <w:rPr>
                <w:rFonts w:ascii="Arial" w:hAnsi="Arial" w:cs="Arial"/>
                <w:sz w:val="20"/>
                <w:szCs w:val="20"/>
              </w:rPr>
              <w:t xml:space="preserve">Con potencia RMS de 1000w, este sistema proporciona un sonido claro y nítido en cualquier entorno. El tamaño de </w:t>
            </w:r>
            <w:proofErr w:type="spellStart"/>
            <w:r w:rsidRPr="00DD5896">
              <w:rPr>
                <w:rFonts w:ascii="Arial" w:hAnsi="Arial" w:cs="Arial"/>
                <w:sz w:val="20"/>
                <w:szCs w:val="20"/>
              </w:rPr>
              <w:t>woofer</w:t>
            </w:r>
            <w:proofErr w:type="spellEnd"/>
            <w:r w:rsidRPr="00DD5896">
              <w:rPr>
                <w:rFonts w:ascii="Arial" w:hAnsi="Arial" w:cs="Arial"/>
                <w:sz w:val="20"/>
                <w:szCs w:val="20"/>
              </w:rPr>
              <w:t xml:space="preserve"> del altavoz de satélite es de 16.5 cm (6.5”). La conectividad en línea de entrada se realiza a través de un conector Jack 6.3 mm, lo que permite conectar fácilmente dispositivos externos como reproductor MP3 o teléfonos móviles. El subwoofer </w:t>
            </w:r>
            <w:r w:rsidRPr="00DD5896">
              <w:rPr>
                <w:rFonts w:ascii="Arial" w:hAnsi="Arial" w:cs="Arial"/>
                <w:sz w:val="20"/>
                <w:szCs w:val="20"/>
              </w:rPr>
              <w:lastRenderedPageBreak/>
              <w:t xml:space="preserve">tiene una potencia RMS de 600W, mientras que en las bocinas satelitales son tipo de 4 vías y tienen una potencia de RMS de 400 W cada una. Tecnología </w:t>
            </w:r>
            <w:proofErr w:type="spellStart"/>
            <w:r w:rsidRPr="00DD5896">
              <w:rPr>
                <w:rFonts w:ascii="Arial" w:hAnsi="Arial" w:cs="Arial"/>
                <w:sz w:val="20"/>
                <w:szCs w:val="20"/>
              </w:rPr>
              <w:t>bluetooth</w:t>
            </w:r>
            <w:proofErr w:type="spellEnd"/>
            <w:r w:rsidRPr="00DD5896">
              <w:rPr>
                <w:rFonts w:ascii="Arial" w:hAnsi="Arial" w:cs="Arial"/>
                <w:sz w:val="20"/>
                <w:szCs w:val="20"/>
              </w:rPr>
              <w:t xml:space="preserve"> integrada. Con sus dos canales de salida de audio</w:t>
            </w:r>
            <w:r w:rsidRPr="002963C1">
              <w:rPr>
                <w:rFonts w:ascii="Arial" w:hAnsi="Arial" w:cs="Arial"/>
                <w:sz w:val="20"/>
                <w:szCs w:val="20"/>
                <w:lang w:val="en-US"/>
              </w:rPr>
              <w:t>.</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Juego de bocinas para Laptop de Alta definición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Subwoofer y sistema de altavoz satelital con diseño plano, de 3 piezas, con un conveniente control de escritorio, altavoces satélites sellados magnéticamente, parrillas removibles.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Sillas</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Ergonómicas giratorios de oficina. Silla de malla de Malta de Alta calidad con cojín acolchado envolvente 3D para tareas.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3</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Silla plegadiza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Ligera de polietileno de alto impacto, tubo con recubrimiento en polvo, diseñado para mayor durabilidad, para interiores y exteriores 52cm Largo y 47.5 cm Ancho, 85cm alto, diámetro tubo 25mm.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25</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Tablón</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Material: Polietileno de alta densidad. Dimensiones mesa abierta: 183.8 cm largo x 76.2 cm ancho x 73.6 alto. Dimensiones mesa cerrada: 94.1 cm largo x 76.2 cm ancho x 8.7 cm alto, capacidad: 6 personas.</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7"/>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Mesa para equipo de computo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Escritorio de altura ajustable de 102 x 61 cm.</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213"/>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proofErr w:type="spellStart"/>
            <w:r w:rsidRPr="002963C1">
              <w:rPr>
                <w:rFonts w:ascii="Arial" w:eastAsia="Times New Roman" w:hAnsi="Arial" w:cs="Arial"/>
                <w:b/>
                <w:sz w:val="20"/>
                <w:szCs w:val="20"/>
                <w:lang w:val="es-ES" w:eastAsia="es-ES"/>
              </w:rPr>
              <w:t>Portagarrafón</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Portagarrafón doble para piso metal.</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que se </w:t>
            </w:r>
            <w:r w:rsidRPr="002963C1">
              <w:rPr>
                <w:rFonts w:ascii="Arial" w:eastAsia="Times New Roman" w:hAnsi="Arial" w:cs="Arial"/>
                <w:sz w:val="20"/>
                <w:szCs w:val="20"/>
                <w:lang w:val="es-419" w:eastAsia="es-ES"/>
              </w:rPr>
              <w:lastRenderedPageBreak/>
              <w:t>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728"/>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lastRenderedPageBreak/>
              <w:t>Dispensador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De agua para fría y caliente. Espacio de almacenamiento inferior. Bandeja de acero inoxidable. Carga superior de garrafón.</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392"/>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Ventilador de pedestal</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5 aspas, de 16-18 pulgadas, metálico o de plástico.</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72"/>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Ventilador de techo</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Industrial de 3 aspas, 5 velocidades, control de pared.</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Persianas PVC</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Horizontal, soportes de metal para instalación a techo o pared. Contiene su bastón para abrir o cerrar la persiana.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647"/>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Bote, contenedor de basura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Con ruedas y tapa de 140lt.</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Refrigerador</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18 pies. De dos puertas horizontales o verticales, de acero inoxidable, programación digital.</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79"/>
        </w:trPr>
        <w:tc>
          <w:tcPr>
            <w:tcW w:w="1848" w:type="dxa"/>
            <w:tcBorders>
              <w:top w:val="single" w:sz="4" w:space="0" w:color="auto"/>
              <w:left w:val="single" w:sz="4" w:space="0" w:color="auto"/>
              <w:bottom w:val="single" w:sz="4" w:space="0" w:color="auto"/>
              <w:right w:val="single" w:sz="4" w:space="0" w:color="auto"/>
            </w:tcBorders>
            <w:noWrap/>
          </w:tcPr>
          <w:p w:rsidR="00C75F3A" w:rsidRPr="002963C1" w:rsidRDefault="00C75F3A" w:rsidP="0057137B">
            <w:pPr>
              <w:widowControl/>
              <w:autoSpaceDE/>
              <w:autoSpaceDN/>
              <w:spacing w:after="160" w:line="360" w:lineRule="auto"/>
              <w:rPr>
                <w:rFonts w:ascii="Arial" w:eastAsia="Times New Roman" w:hAnsi="Arial" w:cs="Arial"/>
                <w:b/>
                <w:sz w:val="20"/>
                <w:szCs w:val="20"/>
                <w:lang w:val="es-ES" w:eastAsia="es-ES"/>
              </w:rPr>
            </w:pPr>
            <w:r w:rsidRPr="002963C1">
              <w:rPr>
                <w:rFonts w:ascii="Arial" w:eastAsia="Times New Roman" w:hAnsi="Arial" w:cs="Arial"/>
                <w:b/>
                <w:sz w:val="20"/>
                <w:szCs w:val="20"/>
                <w:lang w:val="es-ES" w:eastAsia="es-ES"/>
              </w:rPr>
              <w:t>Guitarras acústicas de madera</w:t>
            </w:r>
          </w:p>
        </w:tc>
        <w:tc>
          <w:tcPr>
            <w:tcW w:w="3003"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6"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Guitarras acústicas de madera</w:t>
            </w:r>
          </w:p>
        </w:tc>
        <w:tc>
          <w:tcPr>
            <w:tcW w:w="1348" w:type="dxa"/>
            <w:tcBorders>
              <w:top w:val="single" w:sz="4" w:space="0" w:color="auto"/>
              <w:left w:val="single" w:sz="4" w:space="0" w:color="auto"/>
              <w:bottom w:val="single" w:sz="4" w:space="0" w:color="auto"/>
              <w:right w:val="single" w:sz="4" w:space="0" w:color="auto"/>
            </w:tcBorders>
          </w:tcPr>
          <w:p w:rsidR="00C75F3A" w:rsidRPr="002963C1" w:rsidRDefault="00C75F3A" w:rsidP="0057137B">
            <w:pPr>
              <w:widowControl/>
              <w:autoSpaceDE/>
              <w:autoSpaceDN/>
              <w:spacing w:after="160" w:line="259" w:lineRule="auto"/>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que se suscriba con el </w:t>
            </w:r>
            <w:r w:rsidRPr="002963C1">
              <w:rPr>
                <w:rFonts w:ascii="Arial" w:eastAsia="Times New Roman" w:hAnsi="Arial" w:cs="Arial"/>
                <w:sz w:val="20"/>
                <w:szCs w:val="20"/>
                <w:lang w:val="es-419" w:eastAsia="es-ES"/>
              </w:rPr>
              <w:lastRenderedPageBreak/>
              <w:t>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652"/>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lastRenderedPageBreak/>
              <w:t>Trompeta</w:t>
            </w:r>
          </w:p>
        </w:tc>
        <w:tc>
          <w:tcPr>
            <w:tcW w:w="3003" w:type="dxa"/>
            <w:tcBorders>
              <w:top w:val="single" w:sz="4" w:space="0" w:color="auto"/>
              <w:left w:val="single" w:sz="4" w:space="0" w:color="auto"/>
              <w:bottom w:val="single" w:sz="4" w:space="0" w:color="auto"/>
              <w:right w:val="single" w:sz="4" w:space="0" w:color="auto"/>
            </w:tcBorders>
          </w:tcPr>
          <w:p w:rsidR="00C75F3A" w:rsidRPr="00D970E3" w:rsidRDefault="00C75F3A" w:rsidP="0057137B">
            <w:pPr>
              <w:pStyle w:val="Sinespaciado"/>
              <w:jc w:val="both"/>
              <w:rPr>
                <w:rFonts w:ascii="Arial Narrow" w:hAnsi="Arial Narrow"/>
                <w:b/>
                <w:sz w:val="24"/>
              </w:rPr>
            </w:pPr>
            <w:r>
              <w:rPr>
                <w:rFonts w:ascii="Arial Narrow" w:hAnsi="Arial Narrow"/>
                <w:sz w:val="24"/>
              </w:rPr>
              <w:t>De latón para adultos, para estudiantes.</w:t>
            </w:r>
          </w:p>
        </w:tc>
        <w:tc>
          <w:tcPr>
            <w:tcW w:w="1348" w:type="dxa"/>
            <w:tcBorders>
              <w:top w:val="single" w:sz="4" w:space="0" w:color="auto"/>
              <w:left w:val="single" w:sz="4" w:space="0" w:color="auto"/>
              <w:bottom w:val="single" w:sz="4" w:space="0" w:color="auto"/>
              <w:right w:val="single" w:sz="4" w:space="0" w:color="auto"/>
            </w:tcBorders>
          </w:tcPr>
          <w:p w:rsidR="00C75F3A" w:rsidRPr="00D970E3" w:rsidRDefault="00C75F3A" w:rsidP="0057137B">
            <w:pPr>
              <w:pStyle w:val="Sinespaciado"/>
              <w:jc w:val="center"/>
              <w:rPr>
                <w:rFonts w:ascii="Arial Narrow" w:hAnsi="Arial Narrow"/>
                <w:b/>
                <w:sz w:val="24"/>
              </w:rPr>
            </w:pPr>
            <w:r w:rsidRPr="00D970E3">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49"/>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Maracas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madera de 21 x 4 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85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Pandero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Pandero de madera y cuerdo, dimensiones de 17 x 4 cm 8 </w:t>
            </w:r>
            <w:proofErr w:type="spellStart"/>
            <w:r>
              <w:rPr>
                <w:rFonts w:ascii="Arial Narrow" w:hAnsi="Arial Narrow"/>
                <w:sz w:val="24"/>
              </w:rPr>
              <w:t>tines</w:t>
            </w:r>
            <w:proofErr w:type="spellEnd"/>
            <w:r>
              <w:rPr>
                <w:rFonts w:ascii="Arial Narrow" w:hAnsi="Arial Narrow"/>
                <w:sz w:val="24"/>
              </w:rPr>
              <w:t xml:space="preserve"> metálicos.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Default="00C75F3A" w:rsidP="0057137B">
            <w:pPr>
              <w:pStyle w:val="Sinespaciado"/>
              <w:jc w:val="both"/>
              <w:rPr>
                <w:noProof/>
                <w:lang w:eastAsia="es-MX"/>
              </w:rPr>
            </w:pPr>
          </w:p>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domino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plástico. Para máximo 4 jugadores, 28 piezas con estuche.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6</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palabras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proofErr w:type="spellStart"/>
            <w:r>
              <w:rPr>
                <w:rFonts w:ascii="Arial Narrow" w:hAnsi="Arial Narrow"/>
                <w:sz w:val="24"/>
              </w:rPr>
              <w:t>Scrable</w:t>
            </w:r>
            <w:proofErr w:type="spellEnd"/>
            <w:r>
              <w:rPr>
                <w:rFonts w:ascii="Arial Narrow" w:hAnsi="Arial Narrow"/>
                <w:sz w:val="24"/>
              </w:rPr>
              <w:t xml:space="preserve"> original, máximo 4 jugadores, dimensiones: 4.5 cm de largo, 37cm de ancho y 27 cm de alto.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0E34C7" w:rsidRDefault="00C75F3A" w:rsidP="0057137B">
            <w:pPr>
              <w:pStyle w:val="Sinespaciado"/>
              <w:jc w:val="both"/>
              <w:rPr>
                <w:rFonts w:ascii="Arial Narrow" w:hAnsi="Arial Narrow"/>
                <w:b/>
                <w:sz w:val="24"/>
              </w:rPr>
            </w:pPr>
            <w:r w:rsidRPr="000E34C7">
              <w:rPr>
                <w:rFonts w:ascii="Arial Narrow" w:hAnsi="Arial Narrow"/>
                <w:b/>
                <w:sz w:val="24"/>
              </w:rPr>
              <w:t>Juego de ajedrez</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madera, tamaño de 24 x 24 cm para dos jugadores.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Material didáctico diverso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Tangram: De dimensiones de 20 x 22 cm, de madera, con guía de figuras Tangram cuentan con una guía de 57 figuras que puedes realizar.</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p>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Pintaron color blanco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Melanina alto 90cm x 240 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noProof/>
                <w:lang w:eastAsia="es-MX"/>
              </w:rPr>
            </w:pPr>
          </w:p>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Pizarrón de corcho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Natural 60 x 90cm.</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proofErr w:type="spellStart"/>
            <w:r w:rsidRPr="00DC203B">
              <w:rPr>
                <w:rFonts w:ascii="Arial Narrow" w:hAnsi="Arial Narrow"/>
                <w:b/>
                <w:sz w:val="24"/>
              </w:rPr>
              <w:t>Rotafolio</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Dimensiones de 60 x 90 cm. De altura ajustable.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p>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Escalera de aluminio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proofErr w:type="spellStart"/>
            <w:r>
              <w:rPr>
                <w:rFonts w:ascii="Arial Narrow" w:hAnsi="Arial Narrow"/>
                <w:sz w:val="24"/>
              </w:rPr>
              <w:t>Multiposiciones</w:t>
            </w:r>
            <w:proofErr w:type="spellEnd"/>
            <w:r>
              <w:rPr>
                <w:rFonts w:ascii="Arial Narrow" w:hAnsi="Arial Narrow"/>
                <w:sz w:val="24"/>
              </w:rPr>
              <w:t xml:space="preserve"> plegable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558"/>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Manguera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20 metros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07"/>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Desbrozadora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Uso manual de gasolina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Juego de herramientas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Básicas, pinzas, desarmadores, martillo, etc.180 herramientas de precisión aptas para casi todas las reparaciones.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lastRenderedPageBreak/>
              <w:t>Sillas de ruedas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Plegable, uso rudo (todo terreno), de acero resistente, con eleva piernas, desmontables y descansabrazos, llantas neumáticas.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tabs>
                <w:tab w:val="left" w:pos="1170"/>
                <w:tab w:val="center" w:pos="1265"/>
              </w:tabs>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Bicicleta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Estática o fija, con manubrio y asiento ajustable y diferentes niveles de resistencia.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Caminadora eléctrica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inclinación automática, plegable, de hasta 120 km y potencia máxima de 16 km/</w:t>
            </w:r>
            <w:proofErr w:type="spellStart"/>
            <w:r>
              <w:rPr>
                <w:rFonts w:ascii="Arial Narrow" w:hAnsi="Arial Narrow"/>
                <w:sz w:val="24"/>
              </w:rPr>
              <w:t>hr</w:t>
            </w:r>
            <w:proofErr w:type="spellEnd"/>
            <w:r>
              <w:rPr>
                <w:rFonts w:ascii="Arial Narrow" w:hAnsi="Arial Narrow"/>
                <w:sz w:val="24"/>
              </w:rPr>
              <w:t>.</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Pelota de ejercicio para yoga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De 65 cm de </w:t>
            </w:r>
            <w:proofErr w:type="spellStart"/>
            <w:r>
              <w:rPr>
                <w:rFonts w:ascii="Arial Narrow" w:hAnsi="Arial Narrow"/>
                <w:sz w:val="24"/>
              </w:rPr>
              <w:t>pvc</w:t>
            </w:r>
            <w:proofErr w:type="spellEnd"/>
            <w:r>
              <w:rPr>
                <w:rFonts w:ascii="Arial Narrow" w:hAnsi="Arial Narrow"/>
                <w:sz w:val="24"/>
              </w:rPr>
              <w:t xml:space="preserve"> antideslizante.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5</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 xml:space="preserve">Balón </w:t>
            </w:r>
            <w:proofErr w:type="spellStart"/>
            <w:r w:rsidRPr="00DC203B">
              <w:rPr>
                <w:rFonts w:ascii="Arial Narrow" w:hAnsi="Arial Narrow"/>
                <w:b/>
                <w:sz w:val="24"/>
              </w:rPr>
              <w:t>boleibol</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V58r hule #5</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rFonts w:ascii="Arial Narrow" w:hAnsi="Arial Narrow"/>
                <w:b/>
                <w:sz w:val="24"/>
              </w:rPr>
            </w:pPr>
            <w:r w:rsidRPr="00DC203B">
              <w:rPr>
                <w:rFonts w:ascii="Arial Narrow" w:hAnsi="Arial Narrow"/>
                <w:b/>
                <w:sz w:val="24"/>
              </w:rPr>
              <w:t>Juego de señalética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Extintor, ruta de evacuación, salida de emergencia, prohibido el paso a personal no autorizado, que hacer en caso de sismo o incendio.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                       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501"/>
        </w:trPr>
        <w:tc>
          <w:tcPr>
            <w:tcW w:w="1848" w:type="dxa"/>
            <w:tcBorders>
              <w:top w:val="single" w:sz="4" w:space="0" w:color="auto"/>
              <w:left w:val="single" w:sz="4" w:space="0" w:color="auto"/>
              <w:bottom w:val="single" w:sz="4" w:space="0" w:color="auto"/>
              <w:right w:val="single" w:sz="4" w:space="0" w:color="auto"/>
            </w:tcBorders>
            <w:noWrap/>
          </w:tcPr>
          <w:p w:rsidR="00C75F3A" w:rsidRPr="00DC203B" w:rsidRDefault="00C75F3A" w:rsidP="0057137B">
            <w:pPr>
              <w:pStyle w:val="Sinespaciado"/>
              <w:jc w:val="both"/>
              <w:rPr>
                <w:b/>
                <w:noProof/>
                <w:lang w:eastAsia="es-MX"/>
              </w:rPr>
            </w:pPr>
            <w:r w:rsidRPr="00DC203B">
              <w:rPr>
                <w:rFonts w:ascii="Arial Narrow" w:hAnsi="Arial Narrow"/>
                <w:b/>
                <w:sz w:val="24"/>
              </w:rPr>
              <w:t>Timbre de campana</w:t>
            </w:r>
          </w:p>
          <w:p w:rsidR="00C75F3A" w:rsidRPr="00DC203B" w:rsidRDefault="00C75F3A" w:rsidP="0057137B">
            <w:pPr>
              <w:pStyle w:val="Sinespaciado"/>
              <w:jc w:val="both"/>
              <w:rPr>
                <w:b/>
                <w:noProof/>
                <w:lang w:eastAsia="es-MX"/>
              </w:rPr>
            </w:pPr>
          </w:p>
          <w:p w:rsidR="00C75F3A" w:rsidRDefault="00C75F3A" w:rsidP="0057137B">
            <w:pPr>
              <w:pStyle w:val="Sinespaciado"/>
              <w:jc w:val="both"/>
              <w:rPr>
                <w:rFonts w:ascii="Arial Narrow" w:hAnsi="Arial Narrow"/>
                <w:sz w:val="24"/>
              </w:rPr>
            </w:pP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r>
              <w:rPr>
                <w:rFonts w:ascii="Arial Narrow" w:hAnsi="Arial Narrow"/>
                <w:sz w:val="24"/>
              </w:rPr>
              <w:t>Eléctrica de 30 x 25 x 20 centímetros aproximadamente</w:t>
            </w:r>
          </w:p>
          <w:p w:rsidR="00C75F3A" w:rsidRDefault="00C75F3A" w:rsidP="0057137B">
            <w:pPr>
              <w:pStyle w:val="Sinespaciado"/>
              <w:jc w:val="both"/>
              <w:rPr>
                <w:noProof/>
                <w:lang w:eastAsia="es-MX"/>
              </w:rPr>
            </w:pPr>
          </w:p>
          <w:p w:rsidR="00C75F3A" w:rsidRDefault="00C75F3A" w:rsidP="0057137B">
            <w:pPr>
              <w:pStyle w:val="Sinespaciado"/>
              <w:jc w:val="both"/>
              <w:rPr>
                <w:noProof/>
                <w:lang w:eastAsia="es-MX"/>
              </w:rPr>
            </w:pPr>
          </w:p>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38"/>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Extintor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C02 4.5 kg</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w:t>
            </w:r>
            <w:r w:rsidRPr="002963C1">
              <w:rPr>
                <w:rFonts w:ascii="Arial" w:eastAsia="Times New Roman" w:hAnsi="Arial" w:cs="Arial"/>
                <w:sz w:val="20"/>
                <w:szCs w:val="20"/>
                <w:lang w:val="es-419" w:eastAsia="es-ES"/>
              </w:rPr>
              <w:lastRenderedPageBreak/>
              <w:t>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lastRenderedPageBreak/>
              <w:t>Dirección General</w:t>
            </w:r>
          </w:p>
        </w:tc>
      </w:tr>
      <w:tr w:rsidR="00C75F3A" w:rsidRPr="002963C1" w:rsidTr="0057137B">
        <w:trPr>
          <w:trHeight w:val="279"/>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lastRenderedPageBreak/>
              <w:t>Extintor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P.Q.S de 4.5 kg</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Alarma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 emergencia sonora, es un dispositivo manual de alama contra incendios que reduce considerablemente las falsas alarmas por activación</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418"/>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Detectores de humo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Detector de humo inalámbrico para seguridad del hogar, detector de humo duradero, alarma de advertencia, sensor de gas veneno, batería de litio (10 años de protección continua).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Lámpara LED de emergencia con luces direccionales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Específicamente para uso en situaciones de emergencia. Con más de 5 modos diferentes de lux. Resistente a golpes y agua.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Podadora (cortadora de césped a gasolina)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Potencia 3hp, encendido manual/ retráctil capacidad de combustible 0.94lt capacidad de aceite 0.5 </w:t>
            </w:r>
            <w:proofErr w:type="spellStart"/>
            <w:r>
              <w:rPr>
                <w:rFonts w:ascii="Arial Narrow" w:hAnsi="Arial Narrow"/>
                <w:sz w:val="24"/>
              </w:rPr>
              <w:t>lt</w:t>
            </w:r>
            <w:proofErr w:type="spellEnd"/>
            <w:r>
              <w:rPr>
                <w:rFonts w:ascii="Arial Narrow" w:hAnsi="Arial Narrow"/>
                <w:sz w:val="24"/>
              </w:rPr>
              <w:t xml:space="preserve"> tiempo de operación 900h posiciones de corte: 5 alturas de corte 3-10 cm tipo de descarga: lateral.</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Botiquín de primero auxilios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 xml:space="preserve">De aproximadamente 150 piezas (vendas, luz de flash, tarjetas de saber, tijeras, gasas </w:t>
            </w:r>
            <w:proofErr w:type="spellStart"/>
            <w:r>
              <w:rPr>
                <w:rFonts w:ascii="Arial Narrow" w:hAnsi="Arial Narrow"/>
                <w:sz w:val="24"/>
              </w:rPr>
              <w:t>etc</w:t>
            </w:r>
            <w:proofErr w:type="spellEnd"/>
            <w:r>
              <w:rPr>
                <w:rFonts w:ascii="Arial Narrow" w:hAnsi="Arial Narrow"/>
                <w:sz w:val="24"/>
              </w:rPr>
              <w:t>)</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lastRenderedPageBreak/>
              <w:t>Rastrillo jardinero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r>
              <w:rPr>
                <w:rFonts w:ascii="Arial Narrow" w:hAnsi="Arial Narrow"/>
                <w:sz w:val="24"/>
              </w:rPr>
              <w:t xml:space="preserve">Cabeza de </w:t>
            </w:r>
            <w:proofErr w:type="spellStart"/>
            <w:r>
              <w:rPr>
                <w:rFonts w:ascii="Arial Narrow" w:hAnsi="Arial Narrow"/>
                <w:sz w:val="24"/>
              </w:rPr>
              <w:t>propileno</w:t>
            </w:r>
            <w:proofErr w:type="spellEnd"/>
            <w:r>
              <w:rPr>
                <w:rFonts w:ascii="Arial Narrow" w:hAnsi="Arial Narrow"/>
                <w:sz w:val="24"/>
              </w:rPr>
              <w:t>, mango de madera, estufada de pino con acabado pulido y cerdas marcadas.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Sistema de riego aspersión</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Sistema de aspersor por encima del piso, sistema de riego para cama de jardín elevada, zacate, arbustos, flores, verduras micro aspersores que se conectan directamente a tu manguera de jardín.</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Tijera para podar</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Acero inoxidable con mango tubular de madera, resistente a la corrosión, para podar arbustos y ramas grandes.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b/>
                <w:noProof/>
                <w:lang w:eastAsia="es-MX"/>
              </w:rPr>
            </w:pPr>
          </w:p>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Pasamanos</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Para cama y baño, juego de 2 barras de agarre</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proofErr w:type="spellStart"/>
            <w:r w:rsidRPr="00E417B0">
              <w:rPr>
                <w:rFonts w:ascii="Arial Narrow" w:hAnsi="Arial Narrow"/>
                <w:b/>
                <w:sz w:val="24"/>
              </w:rPr>
              <w:t>Minipedal</w:t>
            </w:r>
            <w:proofErr w:type="spellEnd"/>
            <w:r w:rsidRPr="00E417B0">
              <w:rPr>
                <w:rFonts w:ascii="Arial Narrow" w:hAnsi="Arial Narrow"/>
                <w:b/>
                <w:sz w:val="24"/>
              </w:rPr>
              <w:t xml:space="preserve"> para ejercicio</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noProof/>
                <w:lang w:eastAsia="es-MX"/>
              </w:rPr>
            </w:pPr>
          </w:p>
          <w:p w:rsidR="00C75F3A" w:rsidRDefault="00C75F3A" w:rsidP="0057137B">
            <w:pPr>
              <w:pStyle w:val="Sinespaciado"/>
              <w:jc w:val="both"/>
              <w:rPr>
                <w:rFonts w:ascii="Arial Narrow" w:hAnsi="Arial Narrow"/>
                <w:sz w:val="24"/>
              </w:rPr>
            </w:pPr>
            <w:r>
              <w:rPr>
                <w:rFonts w:ascii="Arial Narrow" w:hAnsi="Arial Narrow"/>
                <w:sz w:val="24"/>
              </w:rPr>
              <w:t>Portátil, bicicleta estacionada, entrenador de piernas, con pedales ajustables.</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4</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 xml:space="preserve">Se acordará en el contrato que se suscriba con el proveedor </w:t>
            </w:r>
            <w:bookmarkStart w:id="0" w:name="_GoBack"/>
            <w:bookmarkEnd w:id="0"/>
            <w:r w:rsidRPr="002963C1">
              <w:rPr>
                <w:rFonts w:ascii="Arial" w:eastAsia="Times New Roman" w:hAnsi="Arial" w:cs="Arial"/>
                <w:sz w:val="20"/>
                <w:szCs w:val="20"/>
                <w:lang w:val="es-419" w:eastAsia="es-ES"/>
              </w:rPr>
              <w:t>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sidRPr="00E417B0">
              <w:rPr>
                <w:rFonts w:ascii="Arial Narrow" w:hAnsi="Arial Narrow"/>
                <w:b/>
                <w:sz w:val="24"/>
              </w:rPr>
              <w:t xml:space="preserve">Banco para ejercicio </w:t>
            </w:r>
            <w:proofErr w:type="spellStart"/>
            <w:r w:rsidRPr="00E417B0">
              <w:rPr>
                <w:rFonts w:ascii="Arial Narrow" w:hAnsi="Arial Narrow"/>
                <w:b/>
                <w:sz w:val="24"/>
              </w:rPr>
              <w:t>aerobico</w:t>
            </w:r>
            <w:proofErr w:type="spellEnd"/>
            <w:r w:rsidRPr="00E417B0">
              <w:rPr>
                <w:rFonts w:ascii="Arial Narrow" w:hAnsi="Arial Narrow"/>
                <w:b/>
                <w:sz w:val="24"/>
              </w:rPr>
              <w:t xml:space="preserve"> </w:t>
            </w:r>
            <w:proofErr w:type="spellStart"/>
            <w:r w:rsidRPr="00E417B0">
              <w:rPr>
                <w:rFonts w:ascii="Arial Narrow" w:hAnsi="Arial Narrow"/>
                <w:b/>
                <w:sz w:val="24"/>
              </w:rPr>
              <w:t>step</w:t>
            </w:r>
            <w:proofErr w:type="spellEnd"/>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sz w:val="24"/>
              </w:rPr>
              <w:t>Ajustable a 2 alturas (</w:t>
            </w:r>
            <w:proofErr w:type="spellStart"/>
            <w:r>
              <w:rPr>
                <w:rFonts w:ascii="Arial Narrow" w:hAnsi="Arial Narrow"/>
                <w:sz w:val="24"/>
              </w:rPr>
              <w:t>qo</w:t>
            </w:r>
            <w:proofErr w:type="spellEnd"/>
            <w:r>
              <w:rPr>
                <w:rFonts w:ascii="Arial Narrow" w:hAnsi="Arial Narrow"/>
                <w:sz w:val="24"/>
              </w:rPr>
              <w:t xml:space="preserve"> y 15 cm) superficie antideslizante, plástico reforzado.</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20</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Se acordará en el contrato que se suscriba con el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sidRPr="002963C1">
              <w:rPr>
                <w:rFonts w:ascii="Arial" w:eastAsia="Times New Roman" w:hAnsi="Arial" w:cs="Arial"/>
                <w:sz w:val="20"/>
                <w:szCs w:val="20"/>
                <w:lang w:val="es-419" w:eastAsia="es-ES"/>
              </w:rPr>
              <w:t>Dirección General</w:t>
            </w:r>
          </w:p>
        </w:tc>
      </w:tr>
      <w:tr w:rsidR="00C75F3A" w:rsidRPr="002963C1" w:rsidTr="0057137B">
        <w:trPr>
          <w:trHeight w:val="1324"/>
        </w:trPr>
        <w:tc>
          <w:tcPr>
            <w:tcW w:w="1848" w:type="dxa"/>
            <w:tcBorders>
              <w:top w:val="single" w:sz="4" w:space="0" w:color="auto"/>
              <w:left w:val="single" w:sz="4" w:space="0" w:color="auto"/>
              <w:bottom w:val="single" w:sz="4" w:space="0" w:color="auto"/>
              <w:right w:val="single" w:sz="4" w:space="0" w:color="auto"/>
            </w:tcBorders>
            <w:noWrap/>
          </w:tcPr>
          <w:p w:rsidR="00C75F3A" w:rsidRPr="00E417B0" w:rsidRDefault="00C75F3A" w:rsidP="0057137B">
            <w:pPr>
              <w:pStyle w:val="Sinespaciado"/>
              <w:jc w:val="both"/>
              <w:rPr>
                <w:rFonts w:ascii="Arial Narrow" w:hAnsi="Arial Narrow"/>
                <w:b/>
                <w:sz w:val="24"/>
              </w:rPr>
            </w:pPr>
            <w:r>
              <w:rPr>
                <w:rFonts w:ascii="Arial Narrow" w:hAnsi="Arial Narrow"/>
                <w:b/>
                <w:sz w:val="24"/>
              </w:rPr>
              <w:t>Sistema de video vigilancia</w:t>
            </w:r>
          </w:p>
        </w:tc>
        <w:tc>
          <w:tcPr>
            <w:tcW w:w="3003"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both"/>
              <w:rPr>
                <w:rFonts w:ascii="Arial Narrow" w:hAnsi="Arial Narrow"/>
                <w:sz w:val="24"/>
              </w:rPr>
            </w:pPr>
            <w:r>
              <w:rPr>
                <w:rFonts w:ascii="Arial Narrow" w:hAnsi="Arial Narrow"/>
                <w:b/>
                <w:noProof/>
                <w:sz w:val="24"/>
                <w:lang w:eastAsia="es-MX"/>
              </w:rPr>
              <mc:AlternateContent>
                <mc:Choice Requires="wps">
                  <w:drawing>
                    <wp:anchor distT="0" distB="0" distL="114300" distR="114300" simplePos="0" relativeHeight="251659264" behindDoc="0" locked="0" layoutInCell="1" allowOverlap="1" wp14:anchorId="62672881" wp14:editId="2A89CEC2">
                      <wp:simplePos x="0" y="0"/>
                      <wp:positionH relativeFrom="column">
                        <wp:posOffset>-627380</wp:posOffset>
                      </wp:positionH>
                      <wp:positionV relativeFrom="paragraph">
                        <wp:posOffset>1051560</wp:posOffset>
                      </wp:positionV>
                      <wp:extent cx="3987800" cy="1123950"/>
                      <wp:effectExtent l="0" t="0" r="12700" b="19050"/>
                      <wp:wrapNone/>
                      <wp:docPr id="1" name="Cuadro de texto 1"/>
                      <wp:cNvGraphicFramePr/>
                      <a:graphic xmlns:a="http://schemas.openxmlformats.org/drawingml/2006/main">
                        <a:graphicData uri="http://schemas.microsoft.com/office/word/2010/wordprocessingShape">
                          <wps:wsp>
                            <wps:cNvSpPr txBox="1"/>
                            <wps:spPr>
                              <a:xfrm>
                                <a:off x="0" y="0"/>
                                <a:ext cx="3987800" cy="1123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Atentamente</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 xml:space="preserve">Sayula, Jalisco a ___ del mes de _______ </w:t>
                                  </w:r>
                                  <w:proofErr w:type="spellStart"/>
                                  <w:r w:rsidRPr="00E43094">
                                    <w:rPr>
                                      <w:rFonts w:ascii="Arial" w:hAnsi="Arial" w:cs="Arial"/>
                                      <w:bCs/>
                                      <w:sz w:val="20"/>
                                      <w:szCs w:val="20"/>
                                    </w:rPr>
                                    <w:t>de</w:t>
                                  </w:r>
                                  <w:proofErr w:type="spellEnd"/>
                                  <w:r w:rsidRPr="00E43094">
                                    <w:rPr>
                                      <w:rFonts w:ascii="Arial" w:hAnsi="Arial" w:cs="Arial"/>
                                      <w:bCs/>
                                      <w:sz w:val="20"/>
                                      <w:szCs w:val="20"/>
                                    </w:rPr>
                                    <w:t xml:space="preserve"> 2023.</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Protesto lo necesario</w:t>
                                  </w:r>
                                </w:p>
                                <w:p w:rsidR="00C75F3A" w:rsidRPr="00E43094" w:rsidRDefault="00C75F3A" w:rsidP="00C75F3A">
                                  <w:pPr>
                                    <w:jc w:val="center"/>
                                    <w:rPr>
                                      <w:rFonts w:ascii="Arial" w:hAnsi="Arial" w:cs="Arial"/>
                                      <w:b/>
                                      <w:sz w:val="20"/>
                                      <w:szCs w:val="20"/>
                                    </w:rPr>
                                  </w:pPr>
                                </w:p>
                                <w:p w:rsidR="00C75F3A" w:rsidRPr="00E43094" w:rsidRDefault="00C75F3A" w:rsidP="00C75F3A">
                                  <w:pPr>
                                    <w:rPr>
                                      <w:rFonts w:ascii="Arial" w:hAnsi="Arial" w:cs="Arial"/>
                                      <w:b/>
                                      <w:sz w:val="20"/>
                                      <w:szCs w:val="20"/>
                                    </w:rPr>
                                  </w:pPr>
                                </w:p>
                                <w:p w:rsidR="00C75F3A" w:rsidRPr="00E43094" w:rsidRDefault="00C75F3A" w:rsidP="00C75F3A">
                                  <w:pPr>
                                    <w:jc w:val="center"/>
                                    <w:rPr>
                                      <w:rFonts w:ascii="Arial" w:hAnsi="Arial" w:cs="Arial"/>
                                      <w:b/>
                                      <w:sz w:val="20"/>
                                      <w:szCs w:val="20"/>
                                    </w:rPr>
                                  </w:pPr>
                                  <w:r w:rsidRPr="00E43094">
                                    <w:rPr>
                                      <w:rFonts w:ascii="Arial" w:hAnsi="Arial" w:cs="Arial"/>
                                      <w:b/>
                                      <w:sz w:val="20"/>
                                      <w:szCs w:val="20"/>
                                    </w:rPr>
                                    <w:t>__________________________________________</w:t>
                                  </w:r>
                                </w:p>
                                <w:p w:rsidR="00C75F3A" w:rsidRPr="00E43094" w:rsidRDefault="00C75F3A" w:rsidP="00C75F3A">
                                  <w:pPr>
                                    <w:jc w:val="center"/>
                                    <w:rPr>
                                      <w:rFonts w:ascii="Arial" w:hAnsi="Arial" w:cs="Arial"/>
                                      <w:sz w:val="20"/>
                                      <w:szCs w:val="20"/>
                                    </w:rPr>
                                  </w:pPr>
                                  <w:r w:rsidRPr="00E43094">
                                    <w:rPr>
                                      <w:rFonts w:ascii="Arial" w:hAnsi="Arial" w:cs="Arial"/>
                                      <w:sz w:val="20"/>
                                      <w:szCs w:val="20"/>
                                    </w:rPr>
                                    <w:t>DAVID CORONA GÓMEZ.</w:t>
                                  </w:r>
                                </w:p>
                                <w:p w:rsidR="00C75F3A" w:rsidRDefault="00C75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72881" id="_x0000_t202" coordsize="21600,21600" o:spt="202" path="m,l,21600r21600,l21600,xe">
                      <v:stroke joinstyle="miter"/>
                      <v:path gradientshapeok="t" o:connecttype="rect"/>
                    </v:shapetype>
                    <v:shape id="Cuadro de texto 1" o:spid="_x0000_s1026" type="#_x0000_t202" style="position:absolute;left:0;text-align:left;margin-left:-49.4pt;margin-top:82.8pt;width:314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" fillcolor="white [3201]" strokecolor="white [3212]" strokeweight=".5pt">
                      <v:textbox>
                        <w:txbxContent>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Atentamente</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 xml:space="preserve">Sayula, Jalisco a ___ del mes de _______ </w:t>
                            </w:r>
                            <w:proofErr w:type="spellStart"/>
                            <w:r w:rsidRPr="00E43094">
                              <w:rPr>
                                <w:rFonts w:ascii="Arial" w:hAnsi="Arial" w:cs="Arial"/>
                                <w:bCs/>
                                <w:sz w:val="20"/>
                                <w:szCs w:val="20"/>
                              </w:rPr>
                              <w:t>de</w:t>
                            </w:r>
                            <w:proofErr w:type="spellEnd"/>
                            <w:r w:rsidRPr="00E43094">
                              <w:rPr>
                                <w:rFonts w:ascii="Arial" w:hAnsi="Arial" w:cs="Arial"/>
                                <w:bCs/>
                                <w:sz w:val="20"/>
                                <w:szCs w:val="20"/>
                              </w:rPr>
                              <w:t xml:space="preserve"> 2023.</w:t>
                            </w:r>
                          </w:p>
                          <w:p w:rsidR="00C75F3A" w:rsidRPr="00E43094" w:rsidRDefault="00C75F3A" w:rsidP="00C75F3A">
                            <w:pPr>
                              <w:jc w:val="center"/>
                              <w:rPr>
                                <w:rFonts w:ascii="Arial" w:hAnsi="Arial" w:cs="Arial"/>
                                <w:bCs/>
                                <w:sz w:val="20"/>
                                <w:szCs w:val="20"/>
                              </w:rPr>
                            </w:pPr>
                            <w:r w:rsidRPr="00E43094">
                              <w:rPr>
                                <w:rFonts w:ascii="Arial" w:hAnsi="Arial" w:cs="Arial"/>
                                <w:bCs/>
                                <w:sz w:val="20"/>
                                <w:szCs w:val="20"/>
                              </w:rPr>
                              <w:t>Protesto lo necesario</w:t>
                            </w:r>
                          </w:p>
                          <w:p w:rsidR="00C75F3A" w:rsidRPr="00E43094" w:rsidRDefault="00C75F3A" w:rsidP="00C75F3A">
                            <w:pPr>
                              <w:jc w:val="center"/>
                              <w:rPr>
                                <w:rFonts w:ascii="Arial" w:hAnsi="Arial" w:cs="Arial"/>
                                <w:b/>
                                <w:sz w:val="20"/>
                                <w:szCs w:val="20"/>
                              </w:rPr>
                            </w:pPr>
                          </w:p>
                          <w:p w:rsidR="00C75F3A" w:rsidRPr="00E43094" w:rsidRDefault="00C75F3A" w:rsidP="00C75F3A">
                            <w:pPr>
                              <w:rPr>
                                <w:rFonts w:ascii="Arial" w:hAnsi="Arial" w:cs="Arial"/>
                                <w:b/>
                                <w:sz w:val="20"/>
                                <w:szCs w:val="20"/>
                              </w:rPr>
                            </w:pPr>
                          </w:p>
                          <w:p w:rsidR="00C75F3A" w:rsidRPr="00E43094" w:rsidRDefault="00C75F3A" w:rsidP="00C75F3A">
                            <w:pPr>
                              <w:jc w:val="center"/>
                              <w:rPr>
                                <w:rFonts w:ascii="Arial" w:hAnsi="Arial" w:cs="Arial"/>
                                <w:b/>
                                <w:sz w:val="20"/>
                                <w:szCs w:val="20"/>
                              </w:rPr>
                            </w:pPr>
                            <w:r w:rsidRPr="00E43094">
                              <w:rPr>
                                <w:rFonts w:ascii="Arial" w:hAnsi="Arial" w:cs="Arial"/>
                                <w:b/>
                                <w:sz w:val="20"/>
                                <w:szCs w:val="20"/>
                              </w:rPr>
                              <w:t>__________________________________________</w:t>
                            </w:r>
                          </w:p>
                          <w:p w:rsidR="00C75F3A" w:rsidRPr="00E43094" w:rsidRDefault="00C75F3A" w:rsidP="00C75F3A">
                            <w:pPr>
                              <w:jc w:val="center"/>
                              <w:rPr>
                                <w:rFonts w:ascii="Arial" w:hAnsi="Arial" w:cs="Arial"/>
                                <w:sz w:val="20"/>
                                <w:szCs w:val="20"/>
                              </w:rPr>
                            </w:pPr>
                            <w:r w:rsidRPr="00E43094">
                              <w:rPr>
                                <w:rFonts w:ascii="Arial" w:hAnsi="Arial" w:cs="Arial"/>
                                <w:sz w:val="20"/>
                                <w:szCs w:val="20"/>
                              </w:rPr>
                              <w:t>DAVID CORONA GÓMEZ.</w:t>
                            </w:r>
                          </w:p>
                          <w:p w:rsidR="00C75F3A" w:rsidRDefault="00C75F3A"/>
                        </w:txbxContent>
                      </v:textbox>
                    </v:shape>
                  </w:pict>
                </mc:Fallback>
              </mc:AlternateContent>
            </w:r>
            <w:proofErr w:type="spellStart"/>
            <w:r>
              <w:rPr>
                <w:rFonts w:ascii="Arial Narrow" w:hAnsi="Arial Narrow"/>
                <w:sz w:val="24"/>
              </w:rPr>
              <w:t>Inalambrico</w:t>
            </w:r>
            <w:proofErr w:type="spellEnd"/>
            <w:r>
              <w:rPr>
                <w:rFonts w:ascii="Arial Narrow" w:hAnsi="Arial Narrow"/>
                <w:sz w:val="24"/>
              </w:rPr>
              <w:t xml:space="preserve">, </w:t>
            </w:r>
            <w:proofErr w:type="spellStart"/>
            <w:r>
              <w:rPr>
                <w:rFonts w:ascii="Arial Narrow" w:hAnsi="Arial Narrow"/>
                <w:sz w:val="24"/>
              </w:rPr>
              <w:t>wifi</w:t>
            </w:r>
            <w:proofErr w:type="spellEnd"/>
            <w:r>
              <w:rPr>
                <w:rFonts w:ascii="Arial Narrow" w:hAnsi="Arial Narrow"/>
                <w:sz w:val="24"/>
              </w:rPr>
              <w:t>, sensor de movimiento, visión nocturna</w:t>
            </w:r>
          </w:p>
        </w:tc>
        <w:tc>
          <w:tcPr>
            <w:tcW w:w="1348" w:type="dxa"/>
            <w:tcBorders>
              <w:top w:val="single" w:sz="4" w:space="0" w:color="auto"/>
              <w:left w:val="single" w:sz="4" w:space="0" w:color="auto"/>
              <w:bottom w:val="single" w:sz="4" w:space="0" w:color="auto"/>
              <w:right w:val="single" w:sz="4" w:space="0" w:color="auto"/>
            </w:tcBorders>
          </w:tcPr>
          <w:p w:rsidR="00C75F3A" w:rsidRDefault="00C75F3A" w:rsidP="0057137B">
            <w:pPr>
              <w:pStyle w:val="Sinespaciado"/>
              <w:jc w:val="center"/>
              <w:rPr>
                <w:rFonts w:ascii="Arial Narrow" w:hAnsi="Arial Narrow"/>
                <w:sz w:val="24"/>
              </w:rPr>
            </w:pPr>
            <w:r>
              <w:rPr>
                <w:rFonts w:ascii="Arial Narrow" w:hAnsi="Arial Narrow"/>
                <w:sz w:val="24"/>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Se acordará en el contrato que se suscriba con e proveedor adjudicado.</w:t>
            </w:r>
          </w:p>
        </w:tc>
        <w:tc>
          <w:tcPr>
            <w:tcW w:w="1610" w:type="dxa"/>
            <w:tcBorders>
              <w:top w:val="single" w:sz="4" w:space="0" w:color="auto"/>
              <w:left w:val="single" w:sz="4" w:space="0" w:color="auto"/>
              <w:bottom w:val="single" w:sz="4" w:space="0" w:color="auto"/>
              <w:right w:val="single" w:sz="4" w:space="0" w:color="auto"/>
            </w:tcBorders>
            <w:shd w:val="clear" w:color="auto" w:fill="FFFFFF"/>
          </w:tcPr>
          <w:p w:rsidR="00C75F3A" w:rsidRPr="002963C1" w:rsidRDefault="00C75F3A" w:rsidP="0057137B">
            <w:pPr>
              <w:widowControl/>
              <w:autoSpaceDE/>
              <w:autoSpaceDN/>
              <w:spacing w:after="160" w:line="259" w:lineRule="auto"/>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Direccion General</w:t>
            </w:r>
          </w:p>
        </w:tc>
      </w:tr>
    </w:tbl>
    <w:p w:rsidR="00DF00E1" w:rsidRDefault="00DF00E1"/>
    <w:sectPr w:rsidR="00DF00E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72" w:rsidRDefault="00A62372" w:rsidP="00C75F3A">
      <w:r>
        <w:separator/>
      </w:r>
    </w:p>
  </w:endnote>
  <w:endnote w:type="continuationSeparator" w:id="0">
    <w:p w:rsidR="00A62372" w:rsidRDefault="00A62372" w:rsidP="00C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72" w:rsidRDefault="00A62372" w:rsidP="00C75F3A">
      <w:r>
        <w:separator/>
      </w:r>
    </w:p>
  </w:footnote>
  <w:footnote w:type="continuationSeparator" w:id="0">
    <w:p w:rsidR="00A62372" w:rsidRDefault="00A62372" w:rsidP="00C75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F3A" w:rsidRPr="0019531A" w:rsidRDefault="00C75F3A" w:rsidP="00C75F3A">
    <w:pPr>
      <w:jc w:val="center"/>
      <w:rPr>
        <w:rFonts w:ascii="Arial" w:hAnsi="Arial" w:cs="Arial"/>
        <w:b/>
        <w:sz w:val="24"/>
        <w:szCs w:val="24"/>
      </w:rPr>
    </w:pPr>
    <w:r w:rsidRPr="0019531A">
      <w:rPr>
        <w:rFonts w:ascii="Arial" w:hAnsi="Arial" w:cs="Arial"/>
        <w:b/>
        <w:sz w:val="24"/>
        <w:szCs w:val="24"/>
      </w:rPr>
      <w:t>ANEXO 1</w:t>
    </w:r>
  </w:p>
  <w:p w:rsidR="00C75F3A" w:rsidRPr="0019531A" w:rsidRDefault="00C75F3A" w:rsidP="00C75F3A">
    <w:pPr>
      <w:jc w:val="center"/>
      <w:rPr>
        <w:rFonts w:ascii="Arial" w:hAnsi="Arial" w:cs="Arial"/>
        <w:b/>
        <w:sz w:val="24"/>
        <w:szCs w:val="24"/>
      </w:rPr>
    </w:pPr>
    <w:r w:rsidRPr="0019531A">
      <w:rPr>
        <w:rFonts w:ascii="Arial" w:hAnsi="Arial" w:cs="Arial"/>
        <w:b/>
        <w:sz w:val="24"/>
        <w:szCs w:val="24"/>
      </w:rPr>
      <w:t>ESPECIFICACIONES TÉCNICAS O</w:t>
    </w:r>
  </w:p>
  <w:p w:rsidR="00C75F3A" w:rsidRPr="00A73B12" w:rsidRDefault="00C75F3A" w:rsidP="00C75F3A">
    <w:pPr>
      <w:jc w:val="center"/>
      <w:rPr>
        <w:rFonts w:ascii="Arial" w:hAnsi="Arial" w:cs="Arial"/>
        <w:b/>
        <w:sz w:val="24"/>
        <w:szCs w:val="24"/>
      </w:rPr>
    </w:pPr>
    <w:r w:rsidRPr="0019531A">
      <w:rPr>
        <w:rFonts w:ascii="Arial" w:hAnsi="Arial" w:cs="Arial"/>
        <w:b/>
        <w:sz w:val="24"/>
        <w:szCs w:val="24"/>
      </w:rPr>
      <w:t>PROPUESTA TÉCNICA</w:t>
    </w:r>
  </w:p>
  <w:p w:rsidR="00C75F3A" w:rsidRPr="0019531A" w:rsidRDefault="00C75F3A" w:rsidP="00C75F3A">
    <w:pPr>
      <w:pStyle w:val="Default"/>
      <w:jc w:val="center"/>
      <w:rPr>
        <w:b/>
      </w:rPr>
    </w:pPr>
    <w:bookmarkStart w:id="1" w:name="_Hlk109120817"/>
    <w:r w:rsidRPr="00A73B12">
      <w:rPr>
        <w:b/>
      </w:rPr>
      <w:t xml:space="preserve">LICITACIÓN PÚBLICA </w:t>
    </w:r>
    <w:bookmarkEnd w:id="1"/>
    <w:r>
      <w:rPr>
        <w:rFonts w:ascii="Verdana" w:hAnsi="Verdana"/>
        <w:b/>
        <w:color w:val="auto"/>
      </w:rPr>
      <w:t>LP-SAY-DIF-CC-003</w:t>
    </w:r>
    <w:r w:rsidRPr="009A70D4">
      <w:rPr>
        <w:rFonts w:ascii="Verdana" w:hAnsi="Verdana"/>
        <w:b/>
        <w:color w:val="auto"/>
      </w:rPr>
      <w:t>-2023.</w:t>
    </w:r>
  </w:p>
  <w:p w:rsidR="00C75F3A" w:rsidRDefault="00C75F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3A"/>
    <w:rsid w:val="00A62372"/>
    <w:rsid w:val="00C75F3A"/>
    <w:rsid w:val="00DF0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135FE-D135-49E0-9AB2-9F0BFCEF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F3A"/>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75F3A"/>
    <w:pPr>
      <w:spacing w:after="0" w:line="240" w:lineRule="auto"/>
    </w:pPr>
  </w:style>
  <w:style w:type="paragraph" w:styleId="Encabezado">
    <w:name w:val="header"/>
    <w:basedOn w:val="Normal"/>
    <w:link w:val="EncabezadoCar"/>
    <w:uiPriority w:val="99"/>
    <w:unhideWhenUsed/>
    <w:rsid w:val="00C75F3A"/>
    <w:pPr>
      <w:tabs>
        <w:tab w:val="center" w:pos="4419"/>
        <w:tab w:val="right" w:pos="8838"/>
      </w:tabs>
    </w:pPr>
  </w:style>
  <w:style w:type="character" w:customStyle="1" w:styleId="EncabezadoCar">
    <w:name w:val="Encabezado Car"/>
    <w:basedOn w:val="Fuentedeprrafopredeter"/>
    <w:link w:val="Encabezado"/>
    <w:uiPriority w:val="99"/>
    <w:rsid w:val="00C75F3A"/>
    <w:rPr>
      <w:rFonts w:ascii="Arial MT" w:eastAsia="Arial MT" w:hAnsi="Arial MT" w:cs="Arial MT"/>
    </w:rPr>
  </w:style>
  <w:style w:type="paragraph" w:styleId="Piedepgina">
    <w:name w:val="footer"/>
    <w:basedOn w:val="Normal"/>
    <w:link w:val="PiedepginaCar"/>
    <w:uiPriority w:val="99"/>
    <w:unhideWhenUsed/>
    <w:rsid w:val="00C75F3A"/>
    <w:pPr>
      <w:tabs>
        <w:tab w:val="center" w:pos="4419"/>
        <w:tab w:val="right" w:pos="8838"/>
      </w:tabs>
    </w:pPr>
  </w:style>
  <w:style w:type="character" w:customStyle="1" w:styleId="PiedepginaCar">
    <w:name w:val="Pie de página Car"/>
    <w:basedOn w:val="Fuentedeprrafopredeter"/>
    <w:link w:val="Piedepgina"/>
    <w:uiPriority w:val="99"/>
    <w:rsid w:val="00C75F3A"/>
    <w:rPr>
      <w:rFonts w:ascii="Arial MT" w:eastAsia="Arial MT" w:hAnsi="Arial MT" w:cs="Arial MT"/>
    </w:rPr>
  </w:style>
  <w:style w:type="paragraph" w:customStyle="1" w:styleId="Default">
    <w:name w:val="Default"/>
    <w:rsid w:val="00C75F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1</cp:revision>
  <dcterms:created xsi:type="dcterms:W3CDTF">2023-10-02T20:54:00Z</dcterms:created>
  <dcterms:modified xsi:type="dcterms:W3CDTF">2023-10-02T20:58:00Z</dcterms:modified>
</cp:coreProperties>
</file>